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38" w:rsidRPr="001D047A" w:rsidRDefault="00521AF6" w:rsidP="00A21838">
      <w:pPr>
        <w:spacing w:after="0" w:line="312" w:lineRule="atLeast"/>
        <w:outlineLvl w:val="0"/>
        <w:rPr>
          <w:rFonts w:ascii="Oswald" w:eastAsia="Times New Roman" w:hAnsi="Oswald" w:cs="Arial"/>
          <w:caps/>
          <w:color w:val="1D1D1D"/>
          <w:kern w:val="36"/>
          <w:sz w:val="36"/>
          <w:szCs w:val="36"/>
          <w:lang w:val="en-US" w:eastAsia="sv-SE"/>
        </w:rPr>
      </w:pPr>
      <w:r w:rsidRPr="001D047A">
        <w:rPr>
          <w:rFonts w:ascii="Oswald" w:eastAsia="Times New Roman" w:hAnsi="Oswald" w:cs="Arial"/>
          <w:caps/>
          <w:color w:val="1D1D1D"/>
          <w:kern w:val="36"/>
          <w:sz w:val="36"/>
          <w:szCs w:val="36"/>
          <w:lang w:val="en-US" w:eastAsia="sv-SE"/>
        </w:rPr>
        <w:t>Boxholm</w:t>
      </w:r>
      <w:r w:rsidR="00A21838" w:rsidRPr="001D047A">
        <w:rPr>
          <w:rFonts w:ascii="Oswald" w:eastAsia="Times New Roman" w:hAnsi="Oswald" w:cs="Arial"/>
          <w:caps/>
          <w:color w:val="1D1D1D"/>
          <w:kern w:val="36"/>
          <w:sz w:val="36"/>
          <w:szCs w:val="36"/>
          <w:lang w:val="en-US" w:eastAsia="sv-SE"/>
        </w:rPr>
        <w:t xml:space="preserve"> Simhall ANTI-DOPING POLICY</w:t>
      </w:r>
    </w:p>
    <w:p w:rsidR="00A21838" w:rsidRPr="001D047A" w:rsidRDefault="00A21838" w:rsidP="00A21838">
      <w:pPr>
        <w:shd w:val="clear" w:color="auto" w:fill="FFFFFF"/>
        <w:spacing w:after="0" w:line="312" w:lineRule="atLeast"/>
        <w:outlineLvl w:val="1"/>
        <w:rPr>
          <w:rFonts w:ascii="Oswald" w:eastAsia="Times New Roman" w:hAnsi="Oswald" w:cs="Arial"/>
          <w:caps/>
          <w:color w:val="1D1D1D"/>
          <w:sz w:val="32"/>
          <w:szCs w:val="32"/>
          <w:lang w:val="en-US" w:eastAsia="sv-SE"/>
        </w:rPr>
      </w:pPr>
      <w:r w:rsidRPr="001D047A">
        <w:rPr>
          <w:rFonts w:ascii="Oswald" w:eastAsia="Times New Roman" w:hAnsi="Oswald" w:cs="Arial"/>
          <w:caps/>
          <w:color w:val="1D1D1D"/>
          <w:sz w:val="32"/>
          <w:szCs w:val="32"/>
          <w:lang w:val="en-US" w:eastAsia="sv-SE"/>
        </w:rPr>
        <w:t>BAKGRUND</w:t>
      </w:r>
    </w:p>
    <w:p w:rsidR="00A21838" w:rsidRDefault="00521AF6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Vi på Boxholm</w:t>
      </w:r>
      <w:r w:rsid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Simhall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kommer att arbeta mer aktivt och systematiskt mot dopning med bakgrund av en ökad tillgänglighet av förbjudna preparat på internet kombinerat med de kropp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s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ideal som sprids via sociala medier. Vi befarar att f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ler vill hitta en genväg eller </w:t>
      </w:r>
      <w:r w:rsidR="007B72A7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Quick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-fix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för att nå resultat på gymmet.</w:t>
      </w:r>
    </w:p>
    <w:p w:rsidR="00A21838" w:rsidRP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A21838" w:rsidRDefault="00A21838" w:rsidP="00A21838">
      <w:pPr>
        <w:shd w:val="clear" w:color="auto" w:fill="FFFFFF"/>
        <w:spacing w:after="0" w:line="312" w:lineRule="atLeast"/>
        <w:outlineLvl w:val="1"/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</w:pPr>
      <w:r w:rsidRPr="00A21838"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  <w:t>AKTIVT ARBETE MOT DOPNING</w:t>
      </w:r>
    </w:p>
    <w:p w:rsidR="00521AF6" w:rsidRPr="00A21838" w:rsidRDefault="00521AF6" w:rsidP="00A21838">
      <w:pPr>
        <w:shd w:val="clear" w:color="auto" w:fill="FFFFFF"/>
        <w:spacing w:after="0" w:line="312" w:lineRule="atLeast"/>
        <w:outlineLvl w:val="1"/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</w:pPr>
    </w:p>
    <w:p w:rsidR="00A21838" w:rsidRPr="00A21838" w:rsidRDefault="00521AF6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Boxholm Simhall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s arbete mot dopning sker i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</w:t>
      </w:r>
      <w:r w:rsidR="007B72A7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samarbete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med PRODIS (prevention av dopning I Sverige) och arbetsmetoden 100</w:t>
      </w:r>
      <w:r w:rsidR="001D047A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% Ren hårdträning. Arbetet innebär bland annat att det finns en ansvarig för antidopningsarbetet</w:t>
      </w:r>
      <w:r w:rsid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på varje anläggning och att 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personal</w:t>
      </w:r>
      <w:r w:rsid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en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är utbildad via 100</w:t>
      </w:r>
      <w:r w:rsidR="001D047A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% ren hårdträning. Arbetsmetoden innebär också en levande </w:t>
      </w:r>
      <w:r w:rsid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dialog med Polis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med bland annat informationsutbyte.</w:t>
      </w:r>
    </w:p>
    <w:p w:rsid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Vi har upprättat en tydlig handlingsplan för att motverka och förebygga att dopning sker på våra anläggningar. Om </w:t>
      </w:r>
      <w:r w:rsidR="007B72A7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dopningsmisstanke</w:t>
      </w: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upps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tår finns också en åtgärdsplan i</w:t>
      </w: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punktform. Handli</w:t>
      </w: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ngsplan, åtgärdsplan och Boxholms Simhall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s</w:t>
      </w: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policy skall finnas </w:t>
      </w:r>
      <w:r w:rsidR="007B72A7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tillgängli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gt</w:t>
      </w:r>
      <w:r w:rsidR="00521AF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för alla som arbetar på Boxholm Simhall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s</w:t>
      </w:r>
      <w:r w:rsidR="00521AF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anläggning</w:t>
      </w: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.</w:t>
      </w:r>
    </w:p>
    <w:p w:rsidR="00521AF6" w:rsidRPr="00A21838" w:rsidRDefault="00521AF6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A21838" w:rsidRDefault="00A21838" w:rsidP="00A21838">
      <w:pPr>
        <w:shd w:val="clear" w:color="auto" w:fill="FFFFFF"/>
        <w:spacing w:after="0" w:line="312" w:lineRule="atLeast"/>
        <w:outlineLvl w:val="1"/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</w:pPr>
      <w:r w:rsidRPr="00A21838"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  <w:t>POLICY</w:t>
      </w:r>
    </w:p>
    <w:p w:rsidR="00521AF6" w:rsidRPr="00A21838" w:rsidRDefault="00521AF6" w:rsidP="00A21838">
      <w:pPr>
        <w:shd w:val="clear" w:color="auto" w:fill="FFFFFF"/>
        <w:spacing w:after="0" w:line="312" w:lineRule="atLeast"/>
        <w:outlineLvl w:val="1"/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</w:pPr>
    </w:p>
    <w:p w:rsidR="00A21838" w:rsidRPr="00A21838" w:rsidRDefault="00521AF6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Boxholm</w:t>
      </w:r>
      <w:r w:rsid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Simhall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har en nolltolerans mot d</w:t>
      </w: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opning i alla dess former. Boxholms Simhall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förespråkar träning och kost för en god hälsa och en sund livsstil, vi anser att dopning är dess motpol.</w:t>
      </w:r>
    </w:p>
    <w:p w:rsidR="00A21838" w:rsidRP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De som använder dopningspreparat har ett osunt förhållande till träning och är villiga att ta genvägar för att nå ett o</w:t>
      </w:r>
      <w:r w:rsidR="00521AF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sunt kroppsideal.</w:t>
      </w:r>
    </w:p>
    <w:p w:rsidR="00D76D8C" w:rsidRDefault="00521AF6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Boxholms Simhall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har antagit den policy som 100</w:t>
      </w:r>
      <w:r w:rsidR="001D047A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% Ren hårdträning ha</w:t>
      </w:r>
      <w:r w:rsid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r för anläggningar.</w:t>
      </w:r>
      <w:r w:rsidR="00A21838"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Policyn ska göras väl känd hos både anställda och kunder.</w:t>
      </w:r>
      <w:r w:rsidR="00D76D8C" w:rsidRPr="00D76D8C"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t xml:space="preserve"> </w:t>
      </w:r>
    </w:p>
    <w:p w:rsidR="00D76D8C" w:rsidRDefault="00D76D8C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</w:pPr>
    </w:p>
    <w:p w:rsidR="00D76D8C" w:rsidRDefault="007B72A7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t xml:space="preserve">     </w:t>
      </w:r>
      <w:r w:rsidR="00D76D8C"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drawing>
          <wp:inline distT="0" distB="0" distL="0" distR="0" wp14:anchorId="069CB88A" wp14:editId="45604659">
            <wp:extent cx="1408031" cy="79057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93" cy="8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D8C"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t xml:space="preserve">                          </w:t>
      </w:r>
      <w:r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drawing>
          <wp:inline distT="0" distB="0" distL="0" distR="0" wp14:anchorId="798431AB" wp14:editId="5F727005">
            <wp:extent cx="554355" cy="773179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sen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48" cy="81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D8C"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t xml:space="preserve">                            </w:t>
      </w:r>
      <w:r w:rsidR="00D76D8C"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drawing>
          <wp:inline distT="0" distB="0" distL="0" distR="0">
            <wp:extent cx="799719" cy="666433"/>
            <wp:effectExtent l="0" t="0" r="635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ga Simhall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03" cy="67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838" w:rsidRDefault="007B72A7" w:rsidP="007B72A7">
      <w:pPr>
        <w:shd w:val="clear" w:color="auto" w:fill="FFFFFF"/>
        <w:spacing w:after="0" w:line="408" w:lineRule="atLeast"/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 </w:t>
      </w:r>
      <w:r w:rsidR="00D76D8C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    </w:t>
      </w:r>
      <w:r w:rsidR="00A21838" w:rsidRPr="00A21838"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  <w:t>ÅTGÄRD</w:t>
      </w:r>
      <w:r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  <w:t>SPLAN (VID MISSTANKE OM DOPNINg)</w:t>
      </w:r>
    </w:p>
    <w:p w:rsidR="007B72A7" w:rsidRPr="007B72A7" w:rsidRDefault="007B72A7" w:rsidP="007B72A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A21838" w:rsidRPr="00A21838" w:rsidRDefault="00A21838" w:rsidP="00A2183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0"/>
          <w:szCs w:val="20"/>
          <w:lang w:eastAsia="sv-SE"/>
        </w:rPr>
        <w:t>Kontakta antidopningsansvarig på anläggningen.</w:t>
      </w:r>
      <w:r w:rsidRPr="00A21838">
        <w:rPr>
          <w:rFonts w:ascii="Arial" w:eastAsia="Times New Roman" w:hAnsi="Arial" w:cs="Arial"/>
          <w:color w:val="555555"/>
          <w:sz w:val="20"/>
          <w:szCs w:val="20"/>
          <w:lang w:eastAsia="sv-SE"/>
        </w:rPr>
        <w:br/>
        <w:t>Dopningsansvarig:</w:t>
      </w:r>
      <w:r>
        <w:rPr>
          <w:rFonts w:ascii="Arial" w:eastAsia="Times New Roman" w:hAnsi="Arial" w:cs="Arial"/>
          <w:color w:val="555555"/>
          <w:sz w:val="20"/>
          <w:szCs w:val="20"/>
          <w:lang w:eastAsia="sv-SE"/>
        </w:rPr>
        <w:t xml:space="preserve"> Ingela Fridlund</w:t>
      </w:r>
      <w:r w:rsidRPr="00A21838">
        <w:rPr>
          <w:rFonts w:ascii="Arial" w:eastAsia="Times New Roman" w:hAnsi="Arial" w:cs="Arial"/>
          <w:color w:val="555555"/>
          <w:sz w:val="20"/>
          <w:szCs w:val="20"/>
          <w:lang w:eastAsia="sv-SE"/>
        </w:rPr>
        <w:br/>
        <w:t>Telefonnummer:</w:t>
      </w:r>
      <w:r>
        <w:rPr>
          <w:rFonts w:ascii="Arial" w:eastAsia="Times New Roman" w:hAnsi="Arial" w:cs="Arial"/>
          <w:color w:val="555555"/>
          <w:sz w:val="20"/>
          <w:szCs w:val="20"/>
          <w:lang w:eastAsia="sv-SE"/>
        </w:rPr>
        <w:t xml:space="preserve"> 0767859950</w:t>
      </w:r>
      <w:r w:rsidRPr="00A21838">
        <w:rPr>
          <w:rFonts w:ascii="Arial" w:hAnsi="Arial" w:cs="Arial"/>
          <w:color w:val="737373"/>
          <w:sz w:val="30"/>
          <w:szCs w:val="30"/>
        </w:rPr>
        <w:t xml:space="preserve"> </w:t>
      </w:r>
    </w:p>
    <w:p w:rsidR="00A21838" w:rsidRPr="00A21838" w:rsidRDefault="00A21838" w:rsidP="00A2183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0"/>
          <w:szCs w:val="20"/>
          <w:lang w:eastAsia="sv-SE"/>
        </w:rPr>
        <w:t>Samla fakta/information, varför har misstanke uppstått?</w:t>
      </w:r>
    </w:p>
    <w:p w:rsidR="00A21838" w:rsidRPr="00A21838" w:rsidRDefault="00A21838" w:rsidP="00A2183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0"/>
          <w:szCs w:val="20"/>
          <w:lang w:eastAsia="sv-SE"/>
        </w:rPr>
        <w:t>Kontakta po</w:t>
      </w:r>
      <w:r>
        <w:rPr>
          <w:rFonts w:ascii="Arial" w:eastAsia="Times New Roman" w:hAnsi="Arial" w:cs="Arial"/>
          <w:color w:val="555555"/>
          <w:sz w:val="20"/>
          <w:szCs w:val="20"/>
          <w:lang w:eastAsia="sv-SE"/>
        </w:rPr>
        <w:t>lis</w:t>
      </w:r>
      <w:r w:rsidRPr="00A21838">
        <w:rPr>
          <w:rFonts w:ascii="Arial" w:eastAsia="Times New Roman" w:hAnsi="Arial" w:cs="Arial"/>
          <w:color w:val="555555"/>
          <w:sz w:val="20"/>
          <w:szCs w:val="20"/>
          <w:lang w:eastAsia="sv-SE"/>
        </w:rPr>
        <w:t xml:space="preserve"> för rådfrågning.</w:t>
      </w:r>
    </w:p>
    <w:p w:rsidR="00A21838" w:rsidRDefault="00A21838" w:rsidP="00A2183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0"/>
          <w:szCs w:val="20"/>
          <w:lang w:eastAsia="sv-SE"/>
        </w:rPr>
        <w:t>Positivt test resulterar i omedel</w:t>
      </w:r>
      <w:r>
        <w:rPr>
          <w:rFonts w:ascii="Arial" w:eastAsia="Times New Roman" w:hAnsi="Arial" w:cs="Arial"/>
          <w:color w:val="555555"/>
          <w:sz w:val="20"/>
          <w:szCs w:val="20"/>
          <w:lang w:eastAsia="sv-SE"/>
        </w:rPr>
        <w:t>bar avstängning från Boxholms Simhall anläggning</w:t>
      </w:r>
      <w:r w:rsidR="00B00F07">
        <w:rPr>
          <w:rFonts w:ascii="Arial" w:eastAsia="Times New Roman" w:hAnsi="Arial" w:cs="Arial"/>
          <w:color w:val="555555"/>
          <w:sz w:val="20"/>
          <w:szCs w:val="20"/>
          <w:lang w:eastAsia="sv-SE"/>
        </w:rPr>
        <w:t xml:space="preserve"> samt i anslutna gym i nätverket 100</w:t>
      </w:r>
      <w:r w:rsidR="001D047A">
        <w:rPr>
          <w:rFonts w:ascii="Arial" w:eastAsia="Times New Roman" w:hAnsi="Arial" w:cs="Arial"/>
          <w:color w:val="555555"/>
          <w:sz w:val="20"/>
          <w:szCs w:val="20"/>
          <w:lang w:eastAsia="sv-SE"/>
        </w:rPr>
        <w:t xml:space="preserve"> </w:t>
      </w:r>
      <w:r w:rsidR="00B00F07">
        <w:rPr>
          <w:rFonts w:ascii="Arial" w:eastAsia="Times New Roman" w:hAnsi="Arial" w:cs="Arial"/>
          <w:color w:val="555555"/>
          <w:sz w:val="20"/>
          <w:szCs w:val="20"/>
          <w:lang w:eastAsia="sv-SE"/>
        </w:rPr>
        <w:t>%</w:t>
      </w:r>
      <w:r w:rsidRPr="00A21838">
        <w:rPr>
          <w:rFonts w:ascii="Arial" w:eastAsia="Times New Roman" w:hAnsi="Arial" w:cs="Arial"/>
          <w:color w:val="555555"/>
          <w:sz w:val="20"/>
          <w:szCs w:val="20"/>
          <w:lang w:eastAsia="sv-SE"/>
        </w:rPr>
        <w:t>.</w:t>
      </w:r>
    </w:p>
    <w:p w:rsid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0"/>
          <w:szCs w:val="20"/>
          <w:lang w:eastAsia="sv-SE"/>
        </w:rPr>
      </w:pPr>
    </w:p>
    <w:p w:rsidR="00A21838" w:rsidRP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0"/>
          <w:szCs w:val="20"/>
          <w:lang w:eastAsia="sv-SE"/>
        </w:rPr>
      </w:pPr>
    </w:p>
    <w:p w:rsidR="00A21838" w:rsidRDefault="00A21838" w:rsidP="00A21838">
      <w:pPr>
        <w:shd w:val="clear" w:color="auto" w:fill="FFFFFF"/>
        <w:spacing w:after="0" w:line="312" w:lineRule="atLeast"/>
        <w:outlineLvl w:val="1"/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</w:pPr>
      <w:r w:rsidRPr="00A21838"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  <w:t>HANDLINGSPLAN</w:t>
      </w:r>
    </w:p>
    <w:p w:rsidR="00521AF6" w:rsidRPr="00A21838" w:rsidRDefault="00521AF6" w:rsidP="00A21838">
      <w:pPr>
        <w:shd w:val="clear" w:color="auto" w:fill="FFFFFF"/>
        <w:spacing w:after="0" w:line="312" w:lineRule="atLeast"/>
        <w:outlineLvl w:val="1"/>
        <w:rPr>
          <w:rFonts w:ascii="Oswald" w:eastAsia="Times New Roman" w:hAnsi="Oswald" w:cs="Arial"/>
          <w:caps/>
          <w:color w:val="1D1D1D"/>
          <w:sz w:val="32"/>
          <w:szCs w:val="32"/>
          <w:lang w:eastAsia="sv-SE"/>
        </w:rPr>
      </w:pPr>
    </w:p>
    <w:p w:rsidR="00A21838" w:rsidRP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Nyanställda får ta del av handlingsplan och gå nästkommande utbildning via PRODIS.</w:t>
      </w:r>
    </w:p>
    <w:p w:rsid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Ansvarig person på anläggningen ska uppdateras med jämna mellanrum via utbildning och nyhetsbrev samt ansvara för att berörd personal informeras.</w:t>
      </w:r>
    </w:p>
    <w:p w:rsidR="00521AF6" w:rsidRPr="00A21838" w:rsidRDefault="00521AF6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A21838" w:rsidRP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P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olis har tillgång till alla vår anläggning genom passertagg</w:t>
      </w: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.</w:t>
      </w:r>
    </w:p>
    <w:p w:rsid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lastRenderedPageBreak/>
        <w:t>Kontaktperson hos pol</w:t>
      </w: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isen är </w:t>
      </w:r>
      <w:r w:rsidR="00B00F0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Karl Johan Fritshammar (K-J) och Therese Hageborn</w:t>
      </w:r>
      <w:bookmarkStart w:id="0" w:name="_GoBack"/>
      <w:bookmarkEnd w:id="0"/>
      <w:r w:rsidR="00B00F0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(Tess). Telefonnummer till båda finns endast i personalpärmen. </w:t>
      </w:r>
    </w:p>
    <w:p w:rsidR="00521AF6" w:rsidRPr="00A21838" w:rsidRDefault="00521AF6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En antidopnings</w:t>
      </w:r>
      <w:r w:rsidR="007B72A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pärm finns I receptionen på vår anläggning</w:t>
      </w: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, där antidopningsansvarig ansvarar för att den är uppdaterad samt att vid varje möte informera personal om var pärmen finns och dess uppdateringar.</w:t>
      </w:r>
    </w:p>
    <w:p w:rsidR="00521AF6" w:rsidRPr="00A21838" w:rsidRDefault="00521AF6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Vi informerar våra kunder om vår policy genom handlingsplan på nätet, posters på gymmen och rullande information på tv-sk</w:t>
      </w:r>
      <w:r w:rsidR="002B260B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ärmar</w:t>
      </w: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. Genom informationen</w:t>
      </w:r>
      <w:r w:rsidRPr="00A21838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vet medlemmen vår ställning mot dopning och har då accepterat vår antidopningspolicy.</w:t>
      </w:r>
    </w:p>
    <w:p w:rsidR="00A21838" w:rsidRDefault="00A21838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7B72A7" w:rsidRPr="00A21838" w:rsidRDefault="007B72A7" w:rsidP="00A218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7B72A7" w:rsidRDefault="007B72A7" w:rsidP="007B72A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t xml:space="preserve">    </w:t>
      </w:r>
      <w:r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drawing>
          <wp:inline distT="0" distB="0" distL="0" distR="0" wp14:anchorId="46AAE829" wp14:editId="2599563F">
            <wp:extent cx="1408031" cy="790575"/>
            <wp:effectExtent l="0" t="0" r="190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93" cy="8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t xml:space="preserve">                          </w:t>
      </w:r>
      <w:r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drawing>
          <wp:inline distT="0" distB="0" distL="0" distR="0" wp14:anchorId="0D5F5A23" wp14:editId="1E11979B">
            <wp:extent cx="554355" cy="773179"/>
            <wp:effectExtent l="0" t="0" r="0" b="8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sen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48" cy="81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t xml:space="preserve">                            </w:t>
      </w:r>
      <w:r>
        <w:rPr>
          <w:rFonts w:ascii="Arial" w:eastAsia="Times New Roman" w:hAnsi="Arial" w:cs="Arial"/>
          <w:noProof/>
          <w:color w:val="555555"/>
          <w:sz w:val="23"/>
          <w:szCs w:val="23"/>
          <w:lang w:eastAsia="sv-SE"/>
        </w:rPr>
        <w:drawing>
          <wp:inline distT="0" distB="0" distL="0" distR="0" wp14:anchorId="1917573F" wp14:editId="2F7AD791">
            <wp:extent cx="799719" cy="666433"/>
            <wp:effectExtent l="0" t="0" r="635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ga Simhall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03" cy="67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6B" w:rsidRDefault="007D526B"/>
    <w:sectPr w:rsidR="007D526B" w:rsidSect="001D0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13D"/>
    <w:multiLevelType w:val="multilevel"/>
    <w:tmpl w:val="14EA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8"/>
    <w:rsid w:val="001D047A"/>
    <w:rsid w:val="002B260B"/>
    <w:rsid w:val="00521AF6"/>
    <w:rsid w:val="007B72A7"/>
    <w:rsid w:val="007D526B"/>
    <w:rsid w:val="00A21838"/>
    <w:rsid w:val="00B00F07"/>
    <w:rsid w:val="00D76D8C"/>
    <w:rsid w:val="00E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9C4B-CED3-4624-BEBF-EC20593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7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2523</Characters>
  <Application>Microsoft Office Word</Application>
  <DocSecurity>0</DocSecurity>
  <Lines>66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Sterner</dc:creator>
  <cp:keywords/>
  <dc:description/>
  <cp:lastModifiedBy>Ronja Hektor</cp:lastModifiedBy>
  <cp:revision>2</cp:revision>
  <cp:lastPrinted>2019-03-07T08:08:00Z</cp:lastPrinted>
  <dcterms:created xsi:type="dcterms:W3CDTF">2019-04-30T06:50:00Z</dcterms:created>
  <dcterms:modified xsi:type="dcterms:W3CDTF">2019-04-30T06:50:00Z</dcterms:modified>
</cp:coreProperties>
</file>